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9C6" w:rsidRPr="003049C6" w:rsidRDefault="003049C6" w:rsidP="0030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049C6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E8A4B8B" wp14:editId="1A810F35">
            <wp:extent cx="685800" cy="609600"/>
            <wp:effectExtent l="0" t="0" r="0" b="0"/>
            <wp:docPr id="12" name="Рисунок 1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4000" contrast="-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9C6" w:rsidRPr="003049C6" w:rsidRDefault="003049C6" w:rsidP="0030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4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КАБАРДИНО-БАЛКАРСКАЯ РЕСПУБЛИКА</w:t>
      </w:r>
    </w:p>
    <w:p w:rsidR="003049C6" w:rsidRPr="003049C6" w:rsidRDefault="003049C6" w:rsidP="003049C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4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МЕСТНОГО САМОУПРАВЛЕНИЯ</w:t>
      </w:r>
    </w:p>
    <w:p w:rsidR="003049C6" w:rsidRPr="003049C6" w:rsidRDefault="003049C6" w:rsidP="003049C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04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СЕЛЬСКОГО ПОСЕЛЕНИЯ БЕЗЕНГИ</w:t>
      </w:r>
    </w:p>
    <w:p w:rsidR="003049C6" w:rsidRPr="003049C6" w:rsidRDefault="003049C6" w:rsidP="003049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049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ЧЕРЕКСКОГО МУНИЦИПАЛЬНОГО РАЙОНА</w:t>
      </w:r>
    </w:p>
    <w:p w:rsidR="003049C6" w:rsidRPr="003049C6" w:rsidRDefault="003049C6" w:rsidP="003049C6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361812</w:t>
      </w:r>
      <w:r w:rsidR="003C6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proofErr w:type="spellStart"/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Черекский</w:t>
      </w:r>
      <w:proofErr w:type="spellEnd"/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район с. </w:t>
      </w:r>
      <w:proofErr w:type="spellStart"/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Безенги.ул</w:t>
      </w:r>
      <w:proofErr w:type="spellEnd"/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proofErr w:type="spellStart"/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Османова</w:t>
      </w:r>
      <w:proofErr w:type="spellEnd"/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,</w:t>
      </w:r>
      <w:proofErr w:type="gramStart"/>
      <w:r w:rsidR="003C6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75</w:t>
      </w:r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3C6E5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тел.</w:t>
      </w:r>
      <w:proofErr w:type="gramEnd"/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76-0-26      </w:t>
      </w:r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e</w:t>
      </w:r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-</w:t>
      </w:r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mail</w:t>
      </w:r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: </w:t>
      </w:r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bezengiadm</w:t>
      </w:r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@</w:t>
      </w:r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mail</w:t>
      </w:r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3049C6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ru</w:t>
      </w:r>
    </w:p>
    <w:p w:rsidR="003049C6" w:rsidRPr="003049C6" w:rsidRDefault="003049C6" w:rsidP="003049C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20A94" w:rsidRDefault="00320A94" w:rsidP="00320A9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 Е Ш Е Н И Е № 4 </w:t>
      </w:r>
    </w:p>
    <w:p w:rsidR="003C6E59" w:rsidRPr="00320A94" w:rsidRDefault="003C6E59" w:rsidP="00320A94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320A94" w:rsidRPr="00320A94" w:rsidRDefault="00320A94" w:rsidP="00320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20A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36-ой сессии Совета местного самоуправления </w:t>
      </w:r>
      <w:proofErr w:type="spellStart"/>
      <w:r w:rsidRPr="00320A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с.п</w:t>
      </w:r>
      <w:proofErr w:type="spellEnd"/>
      <w:r w:rsidRPr="00320A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Безенги </w:t>
      </w:r>
      <w:proofErr w:type="spellStart"/>
      <w:r w:rsidRPr="00320A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Черекского</w:t>
      </w:r>
      <w:proofErr w:type="spellEnd"/>
      <w:r w:rsidRPr="00320A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муниципального района КБР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седьмо</w:t>
      </w:r>
      <w:r w:rsidRPr="00320A9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созыва</w:t>
      </w:r>
      <w:r w:rsidR="003C6E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от 29.12.2025г.</w:t>
      </w:r>
    </w:p>
    <w:p w:rsidR="00320A94" w:rsidRPr="00320A94" w:rsidRDefault="00320A94" w:rsidP="00320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20A94" w:rsidRPr="00320A94" w:rsidRDefault="00320A94" w:rsidP="00320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20A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ЗЕМЕЛЬНОМ НАЛОГЕ</w:t>
      </w:r>
    </w:p>
    <w:p w:rsidR="00320A94" w:rsidRPr="00320A94" w:rsidRDefault="00320A94" w:rsidP="00320A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20A94" w:rsidRPr="00320A94" w:rsidRDefault="00320A94" w:rsidP="00320A94">
      <w:pPr>
        <w:autoSpaceDE w:val="0"/>
        <w:autoSpaceDN w:val="0"/>
        <w:adjustRightInd w:val="0"/>
        <w:spacing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color w:val="000000"/>
          <w:sz w:val="28"/>
          <w:szCs w:val="28"/>
        </w:rPr>
        <w:t>В</w:t>
      </w:r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соответствии с </w:t>
      </w:r>
      <w:hyperlink r:id="rId5" w:history="1">
        <w:r w:rsidRPr="00320A94">
          <w:rPr>
            <w:rFonts w:ascii="Times New Roman" w:eastAsia="Calibri" w:hAnsi="Times New Roman" w:cs="Times New Roman"/>
            <w:sz w:val="28"/>
            <w:szCs w:val="28"/>
          </w:rPr>
          <w:t>главой 31</w:t>
        </w:r>
      </w:hyperlink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Налогового кодекса Российской Федерации, Федеральным </w:t>
      </w:r>
      <w:hyperlink r:id="rId6" w:history="1">
        <w:r w:rsidRPr="00320A94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7" w:history="1">
        <w:r w:rsidRPr="00320A94">
          <w:rPr>
            <w:rFonts w:ascii="Times New Roman" w:eastAsia="Calibri" w:hAnsi="Times New Roman" w:cs="Times New Roman"/>
            <w:sz w:val="28"/>
            <w:szCs w:val="28"/>
          </w:rPr>
          <w:t>Уставом</w:t>
        </w:r>
      </w:hyperlink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Верхняя Балкария </w:t>
      </w:r>
      <w:proofErr w:type="spellStart"/>
      <w:r w:rsidRPr="00320A94">
        <w:rPr>
          <w:rFonts w:ascii="Times New Roman" w:eastAsia="Calibri" w:hAnsi="Times New Roman" w:cs="Times New Roman"/>
          <w:sz w:val="28"/>
          <w:szCs w:val="28"/>
        </w:rPr>
        <w:t>Черекского</w:t>
      </w:r>
      <w:proofErr w:type="spellEnd"/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КБР, Совет местного самоуправления сельского поселения Безенги </w:t>
      </w:r>
      <w:proofErr w:type="spellStart"/>
      <w:r w:rsidRPr="00320A94">
        <w:rPr>
          <w:rFonts w:ascii="Times New Roman" w:eastAsia="Calibri" w:hAnsi="Times New Roman" w:cs="Times New Roman"/>
          <w:sz w:val="28"/>
          <w:szCs w:val="28"/>
        </w:rPr>
        <w:t>Черекского</w:t>
      </w:r>
      <w:proofErr w:type="spellEnd"/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КБР решил: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1. Установить и ввести в действие с 1 января 2026 года на территории сельского поселения Безенги </w:t>
      </w:r>
      <w:proofErr w:type="spellStart"/>
      <w:r w:rsidRPr="00320A94">
        <w:rPr>
          <w:rFonts w:ascii="Times New Roman" w:eastAsia="Calibri" w:hAnsi="Times New Roman" w:cs="Times New Roman"/>
          <w:sz w:val="28"/>
          <w:szCs w:val="28"/>
        </w:rPr>
        <w:t>Черекского</w:t>
      </w:r>
      <w:proofErr w:type="spellEnd"/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КБР земельный налог.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>2. Установить налоговые ставки исходя из кадастровой стоимости земельных участков, признанных объектом налогообложения, в следующих размерах: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>2.1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0,3 процента в отношении земельных участков: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>1)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>2) занятых жилищным фондом и объектами инженерной инфраструктуры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3) не используемых в предпринимательской деятельности, приобретенных (предоставленных) для ведения личного подсобного хозяйства, садоводства или </w:t>
      </w:r>
      <w:r w:rsidRPr="00320A9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огородничества, а также земельных участков общего назначения, предусмотренных Федеральным </w:t>
      </w:r>
      <w:hyperlink r:id="rId8" w:history="1">
        <w:r w:rsidRPr="00320A94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от 29 июля 2017 года N№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Федерации»;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>4)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>2.2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1,5 процента в отношении прочих земельных участков.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>3. Порядок и сроки уплаты земельного налога устанавливаются в соответствии со ст. 397 главы 31 Налогового кодекса Российской Федерации.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4. Налоговые льготы, установленные </w:t>
      </w:r>
      <w:hyperlink r:id="rId9" w:history="1">
        <w:r w:rsidRPr="00320A94">
          <w:rPr>
            <w:rFonts w:ascii="Times New Roman" w:eastAsia="Calibri" w:hAnsi="Times New Roman" w:cs="Times New Roman"/>
            <w:sz w:val="28"/>
            <w:szCs w:val="28"/>
          </w:rPr>
          <w:t>статьей 395</w:t>
        </w:r>
      </w:hyperlink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Налогового кодекса Российской Федерации, действуют в полном объеме.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5. Документы, подтверждающие право на уменьшение налоговой базы в соответствии с </w:t>
      </w:r>
      <w:hyperlink r:id="rId10" w:history="1">
        <w:r w:rsidRPr="00320A94">
          <w:rPr>
            <w:rFonts w:ascii="Times New Roman" w:eastAsia="Calibri" w:hAnsi="Times New Roman" w:cs="Times New Roman"/>
            <w:sz w:val="28"/>
            <w:szCs w:val="28"/>
          </w:rPr>
          <w:t>главой 31</w:t>
        </w:r>
      </w:hyperlink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Налогового кодекса Российской Федерации, предоставляются в налоговые органы по месту нахождения земельного участка.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6. Признать утратившими силу решение Совета местного самоуправления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Безенги</w:t>
      </w:r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0A94">
        <w:rPr>
          <w:rFonts w:ascii="Times New Roman" w:eastAsia="Calibri" w:hAnsi="Times New Roman" w:cs="Times New Roman"/>
          <w:sz w:val="28"/>
          <w:szCs w:val="28"/>
        </w:rPr>
        <w:t>Черекского</w:t>
      </w:r>
      <w:proofErr w:type="spellEnd"/>
      <w:r w:rsidRPr="00320A94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КБР от 27.11.2024 № 2 «О земельном налоге».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>7. Настоящее решение подлежит официальному опубликованию (обнародованию) в установленном порядке.</w:t>
      </w:r>
    </w:p>
    <w:p w:rsid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0A94">
        <w:rPr>
          <w:rFonts w:ascii="Times New Roman" w:eastAsia="Calibri" w:hAnsi="Times New Roman" w:cs="Times New Roman"/>
          <w:sz w:val="28"/>
          <w:szCs w:val="28"/>
        </w:rPr>
        <w:t>8.  Настоящее решение вступает в силу с 1 января 2026 года, но не ранее чем по истечении одного месяца со дня его официального опубликования.</w:t>
      </w: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0A94" w:rsidRPr="00320A94" w:rsidRDefault="00320A94" w:rsidP="00320A94">
      <w:pPr>
        <w:autoSpaceDE w:val="0"/>
        <w:autoSpaceDN w:val="0"/>
        <w:adjustRightInd w:val="0"/>
        <w:spacing w:before="220" w:after="0" w:line="240" w:lineRule="auto"/>
        <w:ind w:right="-55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20A94" w:rsidRPr="00320A94" w:rsidRDefault="00320A94" w:rsidP="00320A94">
      <w:pPr>
        <w:spacing w:after="0" w:line="240" w:lineRule="auto"/>
        <w:ind w:right="-5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A94" w:rsidRPr="00320A94" w:rsidRDefault="00320A94" w:rsidP="00320A94">
      <w:pPr>
        <w:spacing w:after="0" w:line="240" w:lineRule="auto"/>
        <w:ind w:right="-5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0A94" w:rsidRPr="00320A94" w:rsidRDefault="00320A94" w:rsidP="00320A94">
      <w:pPr>
        <w:spacing w:after="0" w:line="240" w:lineRule="auto"/>
        <w:ind w:right="-5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местного </w:t>
      </w:r>
    </w:p>
    <w:p w:rsidR="00320A94" w:rsidRPr="00320A94" w:rsidRDefault="00320A94" w:rsidP="00320A94">
      <w:pPr>
        <w:spacing w:after="0" w:line="240" w:lineRule="auto"/>
        <w:ind w:right="-5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самоуправления </w:t>
      </w:r>
      <w:proofErr w:type="spellStart"/>
      <w:r w:rsidRPr="00320A94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spellEnd"/>
      <w:r w:rsidRPr="00320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Безенги                                                         </w:t>
      </w:r>
      <w:proofErr w:type="spellStart"/>
      <w:r w:rsidRPr="00320A94">
        <w:rPr>
          <w:rFonts w:ascii="Times New Roman" w:eastAsia="Times New Roman" w:hAnsi="Times New Roman" w:cs="Times New Roman"/>
          <w:sz w:val="28"/>
          <w:szCs w:val="28"/>
          <w:lang w:eastAsia="ru-RU"/>
        </w:rPr>
        <w:t>З.З.Чочаев</w:t>
      </w:r>
      <w:proofErr w:type="spellEnd"/>
    </w:p>
    <w:p w:rsidR="00320A94" w:rsidRPr="00320A94" w:rsidRDefault="00320A94" w:rsidP="00320A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644C" w:rsidRDefault="00D3644C"/>
    <w:sectPr w:rsidR="00D36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9C6"/>
    <w:rsid w:val="003049C6"/>
    <w:rsid w:val="00320A94"/>
    <w:rsid w:val="00394994"/>
    <w:rsid w:val="003C6E59"/>
    <w:rsid w:val="00D3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8DC8"/>
  <w15:chartTrackingRefBased/>
  <w15:docId w15:val="{104D53AA-33E0-4ED7-B1F1-66E9DCF0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17CEAD2BB00F74066FAE545D0AED4A2E2B5B659C337EC8BD1E94A62FEA3FE1AFDDAD480C22BADA07AD7DD5D3F4V5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C17CEAD2BB00F74066FB0594B66B0472926026A903E779FE241CFFB78E335B6FA92AC064828A5DB05B379DCDA111BFC1E044DDF5BC974176FEB0FF7V4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C17CEAD2BB00F74066FAE545D0AED4A2E2B5B64953F7EC8BD1E94A62FEA3FE1BDDDF5440C25A5DA02B82B84951047B84C174CDA5BCA760BF6VD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5C17CEAD2BB00F74066FAE545D0AED4A2E2B546196317EC8BD1E94A62FEA3FE1BDDDF5440F21A3D051E23B80DC454DA64A0B53DA45CAF7V6H" TargetMode="External"/><Relationship Id="rId10" Type="http://schemas.openxmlformats.org/officeDocument/2006/relationships/hyperlink" Target="consultantplus://offline/ref=5C17CEAD2BB00F74066FAE545D0AED4A2E2B546196317EC8BD1E94A62FEA3FE1BDDDF5440F21A1D051E23B80DC454DA64A0B53DA45CAF7V6H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5C17CEAD2BB00F74066FAE545D0AED4A2E2B546196317EC8BD1E94A62FEA3FE1BDDDF5440F2CADD051E23B80DC454DA64A0B53DA45CAF7V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2026-06-26T06:53:00Z</cp:lastPrinted>
  <dcterms:created xsi:type="dcterms:W3CDTF">2026-06-26T06:49:00Z</dcterms:created>
  <dcterms:modified xsi:type="dcterms:W3CDTF">2026-06-26T06:53:00Z</dcterms:modified>
</cp:coreProperties>
</file>